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5C" w:rsidRPr="00681616" w:rsidRDefault="00B6575B" w:rsidP="00775B33">
      <w:pPr>
        <w:pStyle w:val="a6"/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161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6575B" w:rsidRPr="00775B33" w:rsidRDefault="00B6575B" w:rsidP="00775B33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5B33" w:rsidRDefault="00775B33" w:rsidP="00775B3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33">
        <w:rPr>
          <w:rFonts w:ascii="Times New Roman" w:hAnsi="Times New Roman" w:cs="Times New Roman"/>
          <w:b/>
          <w:sz w:val="28"/>
          <w:szCs w:val="28"/>
        </w:rPr>
        <w:t>Должностные обяза</w:t>
      </w:r>
      <w:r>
        <w:rPr>
          <w:rFonts w:ascii="Times New Roman" w:hAnsi="Times New Roman" w:cs="Times New Roman"/>
          <w:b/>
          <w:sz w:val="28"/>
          <w:szCs w:val="28"/>
        </w:rPr>
        <w:t xml:space="preserve">нности, права и ответственность </w:t>
      </w:r>
      <w:r w:rsidR="00681616">
        <w:rPr>
          <w:rFonts w:ascii="Times New Roman" w:hAnsi="Times New Roman" w:cs="Times New Roman"/>
          <w:b/>
          <w:sz w:val="28"/>
          <w:szCs w:val="28"/>
        </w:rPr>
        <w:t xml:space="preserve"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</w:t>
      </w:r>
      <w:r w:rsidRPr="00775B33">
        <w:rPr>
          <w:rFonts w:ascii="Times New Roman" w:hAnsi="Times New Roman" w:cs="Times New Roman"/>
          <w:b/>
          <w:sz w:val="28"/>
          <w:szCs w:val="28"/>
        </w:rPr>
        <w:t>консультанта отдела</w:t>
      </w:r>
    </w:p>
    <w:p w:rsidR="00775B33" w:rsidRPr="00775B33" w:rsidRDefault="00775B33" w:rsidP="00775B3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Консультант </w:t>
      </w:r>
      <w:r w:rsidRPr="00775B33">
        <w:rPr>
          <w:rFonts w:ascii="Times New Roman" w:hAnsi="Times New Roman" w:cs="Times New Roman"/>
          <w:b/>
          <w:sz w:val="28"/>
          <w:szCs w:val="28"/>
        </w:rPr>
        <w:t>отдела в своей деятельности обязан: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775B33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75B3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исполнять обязанности, возложенные на него локальными актами суда и поручения председателя;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соблюдать ограничения и не нарушать запреты, которые установлены Законом о государственной гражданской службе;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соблюдать требования, предъявляемые к служебному поведению государственного гражданского служащего действующим законодательством и  Кодексом этики;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письменно уведомлять председателя суда о возникновении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уведомлять председателя суда о фактах возбуждения уголовного дела в отношении консультанта отдела;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уведомлять в установленном порядке председателя суда,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уведомлять в установленном порядке председателя суда о намерении выполнять иную оплачиваемую работу;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обеспечивать неразглашение сведений, ставших ему известными в ходе исполнения служебных обязанностей, в том числе сведений, касающихся частной жизни и здоровья граждан или затрагивающие их честь и достоинство;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lastRenderedPageBreak/>
        <w:t>передавать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целях предотвращения конфликта интересов;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B33">
        <w:rPr>
          <w:rFonts w:ascii="Times New Roman" w:hAnsi="Times New Roman" w:cs="Times New Roman"/>
          <w:sz w:val="28"/>
          <w:szCs w:val="28"/>
        </w:rPr>
        <w:t>в случаях, сроки и по форме, предусмотренными законом, нормативными актами Российской Федерации и локальными актами арбитражного суда,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детей, а также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государственной гражданской</w:t>
      </w:r>
      <w:proofErr w:type="gramEnd"/>
      <w:r w:rsidRPr="00775B33">
        <w:rPr>
          <w:rFonts w:ascii="Times New Roman" w:hAnsi="Times New Roman" w:cs="Times New Roman"/>
          <w:sz w:val="28"/>
          <w:szCs w:val="28"/>
        </w:rPr>
        <w:t xml:space="preserve"> службы, гражданский служащий размещали общедоступную информацию, а также данные, позволяющие их идентифицировать;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составлять совместно с начальником отдела материально-технического обеспечения индивидуальный план профессионального развития;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в течение 2 недель после возникновения соответствующих обстоятельств передавать в отдел кадров и государственной службы документы, подтверждающие изменение фамилии, имени, отчества, паспортных данных, уровня образования, семейного положения, рождение детей;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соблюдать Служебный распорядок Арбитражного суда Красноярского края;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соблюдать требования к внешнему виду государственного служащего;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и возмещать ущерб, причиненный по его вине;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знакомиться с приказами и распоряжениями арбитражного суда по вопросам прохождения государственной гражданской службы в аппарате Арбитражного суда Красноярского края по вопросам организации работы суда;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в день освобождения от замещаемой должности государственной гражданской службы и увольнения с государственной гражданской службы сдать служебное удостоверение государственного гражданского служащего в отдел кадров и государственной службы, прокси-карту доступа в здание суда – администратору суда; товарно-материальные ценности - в отдел материально-технического обеспечения; литературу – в отдел анализа и обобщения судебной практики, законодательства и статистики и совершить иные действия в соответствии с локальными актами суда;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присутствовать на общих собраниях, проводимых в суде.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3">
        <w:rPr>
          <w:rFonts w:ascii="Times New Roman" w:hAnsi="Times New Roman" w:cs="Times New Roman"/>
          <w:b/>
          <w:sz w:val="28"/>
          <w:szCs w:val="28"/>
        </w:rPr>
        <w:t>В соответствии с замещаемой должностью консультант отдела обязан: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участвовать в подготовке конкурсной документации для осуществления закупок товарно-материальных ценностей для нужд арбитражного суда и иных ресурсов, а также выполнения работ, оказания услуг;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B33">
        <w:rPr>
          <w:rFonts w:ascii="Times New Roman" w:hAnsi="Times New Roman" w:cs="Times New Roman"/>
          <w:sz w:val="28"/>
          <w:szCs w:val="28"/>
        </w:rPr>
        <w:lastRenderedPageBreak/>
        <w:t>готовить проекты государственных контрактов, дополнений и изменений к ним, соглашений о расторжении контрактов, осуществлять последовательные действия на электронных площадках для размещения закупок для нужд арбитражного суда, составлять проекты решений по фактам уклонения победителя от заключения государственного контракта, уведомления компетентного органа о включении победителя в реестр недобросовестных поставщиков и совершения иных действий в соответствии с законодательством о контрактной системе;</w:t>
      </w:r>
      <w:proofErr w:type="gramEnd"/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проводить анализ и информировать начальника отдела, администратора суда о текущих изменениях законодательства Российской Федерации, связанного с обеспечением деятельности суда;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осуществлять предварительную проверку направляемых на согласование (подписание, визирование) председателя суда, администратора суда, начальника отдела документов на соответствие их действующему законодательству и первичным документам;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принимать участие в составлении плана, плана-графика для осуществления закупок, составлении документации при проведении процедур определения поставщика (подрядчика, исполнителя), связанных с материально-техническим обеспечением суда товарами, работами и услугами;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размещать сведения, вести учет и составлять отчетность, предусмотренные законодательством о контрактной системе;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75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B33">
        <w:rPr>
          <w:rFonts w:ascii="Times New Roman" w:hAnsi="Times New Roman" w:cs="Times New Roman"/>
          <w:sz w:val="28"/>
          <w:szCs w:val="28"/>
        </w:rPr>
        <w:t xml:space="preserve"> исполнением государственных контрактов, заключенных по результатам торгов и отнесенных к компетенции отдела;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осуществлять контроль исполнения распоряжений (поручений) начальника отдела и администратора суда;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по поручению начальника отдела выполнять мероприятия, связанные с решением задач в области гражданской обороны;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в отсутствие главного специалиста (юриста 1 класса) отдела осуществлять его полномочия в сфере образования отходов и лимитов на их размещение;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осуществлять выдачу путевых листов и их принятие по окончанию рабочего дня, проверять правильность их заполнения;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B33">
        <w:rPr>
          <w:rFonts w:ascii="Times New Roman" w:hAnsi="Times New Roman" w:cs="Times New Roman"/>
          <w:spacing w:val="-1"/>
          <w:sz w:val="28"/>
          <w:szCs w:val="28"/>
        </w:rPr>
        <w:t>в период отсутствия главного специалиста осуществлять мероприятия по</w:t>
      </w:r>
      <w:r w:rsidRPr="00775B33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обеспечению суда автотранспортом и его бесперебойной работы, в </w:t>
      </w:r>
      <w:r w:rsidRPr="00775B3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75B33">
        <w:rPr>
          <w:rFonts w:ascii="Times New Roman" w:hAnsi="Times New Roman" w:cs="Times New Roman"/>
          <w:spacing w:val="-1"/>
          <w:sz w:val="28"/>
          <w:szCs w:val="28"/>
        </w:rPr>
        <w:t>осуществлять</w:t>
      </w:r>
      <w:r w:rsidRPr="00775B33">
        <w:rPr>
          <w:rFonts w:ascii="Times New Roman" w:hAnsi="Times New Roman" w:cs="Times New Roman"/>
          <w:sz w:val="28"/>
          <w:szCs w:val="28"/>
        </w:rPr>
        <w:t xml:space="preserve"> организацию работ по государственной регистрации, </w:t>
      </w:r>
      <w:r w:rsidRPr="00775B33">
        <w:rPr>
          <w:rFonts w:ascii="Times New Roman" w:hAnsi="Times New Roman" w:cs="Times New Roman"/>
          <w:spacing w:val="-4"/>
          <w:sz w:val="28"/>
          <w:szCs w:val="28"/>
        </w:rPr>
        <w:t>содержанию,</w:t>
      </w:r>
      <w:r w:rsidRPr="00775B33">
        <w:rPr>
          <w:rFonts w:ascii="Times New Roman" w:hAnsi="Times New Roman" w:cs="Times New Roman"/>
          <w:sz w:val="28"/>
          <w:szCs w:val="28"/>
        </w:rPr>
        <w:t xml:space="preserve"> </w:t>
      </w:r>
      <w:r w:rsidRPr="00775B33">
        <w:rPr>
          <w:rFonts w:ascii="Times New Roman" w:hAnsi="Times New Roman" w:cs="Times New Roman"/>
          <w:spacing w:val="-1"/>
          <w:sz w:val="28"/>
          <w:szCs w:val="28"/>
        </w:rPr>
        <w:t xml:space="preserve">эксплуатации, прохождению технического осмотра, технического облуживания </w:t>
      </w:r>
      <w:r w:rsidRPr="00775B33">
        <w:rPr>
          <w:rFonts w:ascii="Times New Roman" w:hAnsi="Times New Roman" w:cs="Times New Roman"/>
          <w:sz w:val="28"/>
          <w:szCs w:val="28"/>
        </w:rPr>
        <w:t xml:space="preserve">и ремонта служебного автотранспорта, обеспечению горюче-смазочными материалами, обязательному страхованию гражданской ответственности владельцев транспортных средств, </w:t>
      </w:r>
      <w:proofErr w:type="spellStart"/>
      <w:r w:rsidRPr="00775B33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775B33">
        <w:rPr>
          <w:rFonts w:ascii="Times New Roman" w:hAnsi="Times New Roman" w:cs="Times New Roman"/>
          <w:sz w:val="28"/>
          <w:szCs w:val="28"/>
        </w:rPr>
        <w:t xml:space="preserve"> и периодическому медицинскому осмотру водителей служебного автотранспорта;</w:t>
      </w:r>
      <w:proofErr w:type="gramEnd"/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локальными актами суда, устные и письменные поручения председателя суда, администратора суда, начальника отдела, входящие в компетенцию отдела;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lastRenderedPageBreak/>
        <w:t>взаимодействовать со структурными подразделениями суда, с государственными органами и иными организациями по вопросам, отнесенным к компетенции отдела, а также с соответствующими структурными подразделениями иных арбитражных судов в рамках ведения работы по обеспечению деятельности суда;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давать гражданским служащим структурных подразделений суда разъяснения по вопросам, входящим в его должностные обязанности;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вносить на рассмотрение начальника отдела предложения по улучшению деятельности отдела, совершенствованию его работы, а также своей деятельности, предлагать варианты устранения недостатков в деятельности отдела;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B33">
        <w:rPr>
          <w:rFonts w:ascii="Times New Roman" w:hAnsi="Times New Roman" w:cs="Times New Roman"/>
          <w:color w:val="000000"/>
          <w:sz w:val="28"/>
          <w:szCs w:val="28"/>
        </w:rPr>
        <w:t>обрабатывать, в соответствии с законодательством Российской Федерации о персональных данных, приказами и распоряжениями председателя суда, персональные данные в объеме, необходимом для исполнения должностных обязанностей;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положением об отделе.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Консультант </w:t>
      </w:r>
      <w:r w:rsidRPr="00775B33">
        <w:rPr>
          <w:rFonts w:ascii="Times New Roman" w:hAnsi="Times New Roman" w:cs="Times New Roman"/>
          <w:b/>
          <w:sz w:val="28"/>
          <w:szCs w:val="28"/>
        </w:rPr>
        <w:t xml:space="preserve">отдела имеет право: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пользоваться основными правами государственного гражданского служащего, предусмотренными статьей 14 Закона о государственной гражданской службе;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информацию и материалы, необходимые для исполнения должностных обязанностей, от структурных подразделений суда;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отдела;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33">
        <w:rPr>
          <w:rFonts w:ascii="Times New Roman" w:eastAsia="Calibri" w:hAnsi="Times New Roman" w:cs="Times New Roman"/>
          <w:sz w:val="28"/>
          <w:szCs w:val="28"/>
        </w:rPr>
        <w:t>на доступ к персональным данным</w:t>
      </w:r>
      <w:r w:rsidRPr="00775B3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75B33">
        <w:rPr>
          <w:rFonts w:ascii="Times New Roman" w:eastAsia="Calibri" w:hAnsi="Times New Roman" w:cs="Times New Roman"/>
          <w:sz w:val="28"/>
          <w:szCs w:val="28"/>
        </w:rPr>
        <w:t>обрабатываемым в Арбитражном суде Красноярского края, в объеме, необходимом для исполнения должностных обязанностей;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отдела и суда;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на профессиональное развитие в п</w:t>
      </w:r>
      <w:r w:rsidRPr="00775B33">
        <w:rPr>
          <w:rFonts w:ascii="Times New Roman" w:hAnsi="Times New Roman" w:cs="Times New Roman"/>
          <w:sz w:val="28"/>
          <w:szCs w:val="28"/>
        </w:rPr>
        <w:t>о</w:t>
      </w:r>
      <w:r w:rsidRPr="00775B33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на выполнение иной оплачиваемой работы, с предварительным уведомлением председателя суда, если это не повлечет за собой конфликт интересов;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Законом о государственной гражданской службе, иными нормативными правовыми актами Российской Федерации и со служебным контрактом;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положением об отделе.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Консультант </w:t>
      </w:r>
      <w:r w:rsidRPr="00775B33">
        <w:rPr>
          <w:rFonts w:ascii="Times New Roman" w:hAnsi="Times New Roman" w:cs="Times New Roman"/>
          <w:b/>
          <w:sz w:val="28"/>
          <w:szCs w:val="28"/>
        </w:rPr>
        <w:t xml:space="preserve">отдела несет ответственность </w:t>
      </w:r>
      <w:proofErr w:type="gramStart"/>
      <w:r w:rsidRPr="00775B3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75B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по его вине должностных обязанностей, установленных настоящим Регламентом;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причиненный вред по его вине движимому и недвижимому имуществу суда, необеспечение сохранности вверенной служебной документации и материальных ценностей;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несоблюдение ограничений и запретов, связанных с государственной гражданской службой;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неисполнение обязанностей, установленных законодательством Российской Федерации о противодействии коррупции;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несоблюдение обязанностей, установленных локальными актами арбитражного суда;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color w:val="000000"/>
          <w:sz w:val="28"/>
          <w:szCs w:val="28"/>
        </w:rPr>
        <w:t>нарушение норм, регулирующих обработку персональных данных;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несоблюдение Служебного распорядка Арбитражного суда Красноярского края;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совершение действий (бездействия), ведущих к нарушению прав или законных интересов граждан и юридических лиц;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разглашение сведений, ставших ему известными в связи с исполнением должностных обязанностей;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несвоевременное рассмотрение в пределах своих должностных обязанностей обращений граждан, а также учреждений и организаций; 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несоблюдение положений Кодекса этики и настоящего Регламента; </w:t>
      </w:r>
    </w:p>
    <w:p w:rsid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в других случаях, установленных законодательством Российской Федерации.</w:t>
      </w:r>
    </w:p>
    <w:p w:rsidR="00775B33" w:rsidRPr="00775B33" w:rsidRDefault="00775B33" w:rsidP="00775B33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3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и результативности профессиональной и служебной деятельности </w:t>
      </w:r>
    </w:p>
    <w:p w:rsidR="00775B33" w:rsidRPr="00681616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616">
        <w:rPr>
          <w:rFonts w:ascii="Times New Roman" w:hAnsi="Times New Roman" w:cs="Times New Roman"/>
          <w:i/>
          <w:sz w:val="28"/>
          <w:szCs w:val="28"/>
        </w:rPr>
        <w:t>В организации труда: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производительность (выполняемый объем работ); 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интенсивность (способность в короткие сроки выполнять определенный объем работ);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соблюдение трудовой дисциплины.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616">
        <w:rPr>
          <w:rFonts w:ascii="Times New Roman" w:hAnsi="Times New Roman" w:cs="Times New Roman"/>
          <w:i/>
          <w:sz w:val="28"/>
          <w:szCs w:val="28"/>
        </w:rPr>
        <w:t>Своевременность и оперативность</w:t>
      </w:r>
      <w:r w:rsidRPr="00775B33">
        <w:rPr>
          <w:rFonts w:ascii="Times New Roman" w:hAnsi="Times New Roman" w:cs="Times New Roman"/>
          <w:sz w:val="28"/>
          <w:szCs w:val="28"/>
        </w:rPr>
        <w:t>, то есть выполнение поручений в установленные законодательством Российской Федерации, нормативными правовыми актами, руководством Арбитражного суда Красноярского края или отдела сроки.</w:t>
      </w:r>
      <w:bookmarkStart w:id="0" w:name="_GoBack"/>
      <w:bookmarkEnd w:id="0"/>
    </w:p>
    <w:p w:rsidR="00775B33" w:rsidRPr="00681616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616">
        <w:rPr>
          <w:rFonts w:ascii="Times New Roman" w:hAnsi="Times New Roman" w:cs="Times New Roman"/>
          <w:i/>
          <w:sz w:val="28"/>
          <w:szCs w:val="28"/>
        </w:rPr>
        <w:t>Качество выполненной работы: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подготовка документов в соответствии с установленными требованиями; 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lastRenderedPageBreak/>
        <w:t xml:space="preserve">полное и логичное изложение материала; 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 xml:space="preserve">юридически грамотное составление документа; 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отсутствие стилистических и грамматических ошибок.</w:t>
      </w:r>
    </w:p>
    <w:p w:rsidR="00775B33" w:rsidRPr="00681616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616">
        <w:rPr>
          <w:rFonts w:ascii="Times New Roman" w:hAnsi="Times New Roman" w:cs="Times New Roman"/>
          <w:i/>
          <w:sz w:val="28"/>
          <w:szCs w:val="28"/>
        </w:rPr>
        <w:t>Профессионализм: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кругозора);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775B33" w:rsidRPr="00775B33" w:rsidRDefault="00775B33" w:rsidP="00775B3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3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действий.</w:t>
      </w:r>
    </w:p>
    <w:p w:rsidR="00775B33" w:rsidRPr="00775B33" w:rsidRDefault="00775B33" w:rsidP="00775B3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75B" w:rsidRDefault="00B6575B" w:rsidP="00B6575B">
      <w:pPr>
        <w:jc w:val="center"/>
        <w:rPr>
          <w:b/>
        </w:rPr>
      </w:pPr>
    </w:p>
    <w:p w:rsidR="00B6575B" w:rsidRPr="00B6575B" w:rsidRDefault="00B6575B" w:rsidP="00B6575B">
      <w:pPr>
        <w:jc w:val="center"/>
        <w:rPr>
          <w:b/>
        </w:rPr>
      </w:pPr>
    </w:p>
    <w:sectPr w:rsidR="00B6575B" w:rsidRPr="00B6575B" w:rsidSect="00775B33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5B"/>
    <w:rsid w:val="00465AF4"/>
    <w:rsid w:val="00681616"/>
    <w:rsid w:val="00775B33"/>
    <w:rsid w:val="0082745C"/>
    <w:rsid w:val="00B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5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7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5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5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7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5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9EC0B88EEF3458F93506893BB5A308B07704ED251A4C9112C38UB4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Эндзюлис</dc:creator>
  <cp:lastModifiedBy>Елена Эндзюлис</cp:lastModifiedBy>
  <cp:revision>1</cp:revision>
  <cp:lastPrinted>2018-09-25T01:46:00Z</cp:lastPrinted>
  <dcterms:created xsi:type="dcterms:W3CDTF">2018-09-25T01:33:00Z</dcterms:created>
  <dcterms:modified xsi:type="dcterms:W3CDTF">2018-09-25T02:16:00Z</dcterms:modified>
</cp:coreProperties>
</file>